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keepNext w:val="0"/>
        <w:keepLines w:val="0"/>
        <w:pageBreakBefore w:val="0"/>
        <w:widowControl/>
        <w:kinsoku/>
        <w:wordWrap/>
        <w:overflowPunct/>
        <w:topLinePunct w:val="0"/>
        <w:autoSpaceDE/>
        <w:autoSpaceDN/>
        <w:bidi w:val="0"/>
        <w:adjustRightInd/>
        <w:snapToGrid/>
        <w:spacing w:line="600" w:lineRule="exact"/>
        <w:jc w:val="center"/>
        <w:textAlignment w:val="auto"/>
        <w:rPr>
          <w:rFonts w:ascii="方正小标宋简体" w:hAnsi="黑体" w:eastAsia="方正小标宋简体" w:cs="新宋体"/>
          <w:sz w:val="44"/>
          <w:szCs w:val="44"/>
        </w:rPr>
      </w:pPr>
      <w:r>
        <w:rPr>
          <w:rFonts w:hint="eastAsia" w:ascii="方正小标宋简体" w:hAnsi="黑体" w:eastAsia="方正小标宋简体" w:cs="新宋体"/>
          <w:sz w:val="44"/>
          <w:szCs w:val="44"/>
        </w:rPr>
        <w:t>关于做好2019年</w:t>
      </w:r>
      <w:r>
        <w:rPr>
          <w:rFonts w:hint="eastAsia" w:ascii="方正小标宋简体" w:hAnsi="黑体" w:eastAsia="方正小标宋简体" w:cs="新宋体"/>
          <w:sz w:val="44"/>
          <w:szCs w:val="44"/>
          <w:lang w:val="en-US" w:eastAsia="zh-CN"/>
        </w:rPr>
        <w:t>湘潭大学</w:t>
      </w:r>
      <w:r>
        <w:rPr>
          <w:rFonts w:hint="eastAsia" w:ascii="方正小标宋简体" w:hAnsi="黑体" w:eastAsia="方正小标宋简体" w:cs="新宋体"/>
          <w:sz w:val="44"/>
          <w:szCs w:val="44"/>
        </w:rPr>
        <w:t>材料科学与工程学院“新华联集团教育基金”助学金和</w:t>
      </w:r>
      <w:r>
        <w:rPr>
          <w:rFonts w:hint="eastAsia" w:ascii="方正小标宋简体" w:eastAsia="方正小标宋简体"/>
          <w:kern w:val="2"/>
          <w:sz w:val="44"/>
          <w:szCs w:val="44"/>
        </w:rPr>
        <w:t>“京东奖助学金”</w:t>
      </w:r>
      <w:r>
        <w:rPr>
          <w:rFonts w:hint="eastAsia" w:ascii="方正小标宋简体" w:hAnsi="黑体" w:eastAsia="方正小标宋简体" w:cs="新宋体"/>
          <w:sz w:val="44"/>
          <w:szCs w:val="44"/>
        </w:rPr>
        <w:t>评选工作的通知</w:t>
      </w:r>
    </w:p>
    <w:p>
      <w:pPr>
        <w:pStyle w:val="10"/>
        <w:spacing w:line="700" w:lineRule="exact"/>
        <w:jc w:val="center"/>
        <w:rPr>
          <w:rFonts w:ascii="方正小标宋简体" w:hAnsi="黑体" w:eastAsia="方正小标宋简体" w:cs="新宋体"/>
          <w:sz w:val="44"/>
          <w:szCs w:val="44"/>
        </w:rPr>
      </w:pP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各班级：</w:t>
      </w:r>
    </w:p>
    <w:p>
      <w:pPr>
        <w:keepNext w:val="0"/>
        <w:keepLines w:val="0"/>
        <w:pageBreakBefore w:val="0"/>
        <w:kinsoku/>
        <w:wordWrap/>
        <w:overflowPunct/>
        <w:topLinePunct w:val="0"/>
        <w:autoSpaceDE/>
        <w:autoSpaceDN/>
        <w:bidi w:val="0"/>
        <w:spacing w:line="360" w:lineRule="exact"/>
        <w:ind w:firstLine="640" w:firstLineChars="200"/>
        <w:textAlignment w:val="auto"/>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lang w:val="en-US" w:eastAsia="zh-CN"/>
        </w:rPr>
        <w:t>为</w:t>
      </w:r>
      <w:r>
        <w:rPr>
          <w:rFonts w:hint="eastAsia" w:ascii="Times New Roman" w:hAnsi="Times New Roman" w:eastAsia="仿宋_GB2312" w:cs="Times New Roman"/>
          <w:kern w:val="2"/>
          <w:sz w:val="32"/>
          <w:szCs w:val="32"/>
        </w:rPr>
        <w:t>促进湘潭大学教育事业发展，新华联集团长石投资有限公司出资设立“新华联教育基金”助学金，</w:t>
      </w:r>
      <w:r>
        <w:rPr>
          <w:rFonts w:hint="eastAsia" w:ascii="仿宋_GB2312" w:eastAsia="仿宋_GB2312"/>
          <w:kern w:val="2"/>
          <w:sz w:val="32"/>
          <w:szCs w:val="32"/>
        </w:rPr>
        <w:t>京东集团出资设立了“京东奖助学金”</w:t>
      </w:r>
      <w:r>
        <w:rPr>
          <w:rFonts w:hint="eastAsia" w:ascii="Times New Roman" w:hAnsi="Times New Roman" w:eastAsia="仿宋_GB2312" w:cs="Times New Roman"/>
          <w:kern w:val="2"/>
          <w:sz w:val="32"/>
          <w:szCs w:val="32"/>
        </w:rPr>
        <w:t>。现将有关事项通知如下：</w:t>
      </w:r>
    </w:p>
    <w:p>
      <w:pPr>
        <w:keepNext w:val="0"/>
        <w:keepLines w:val="0"/>
        <w:pageBreakBefore w:val="0"/>
        <w:widowControl w:val="0"/>
        <w:kinsoku/>
        <w:wordWrap/>
        <w:overflowPunct/>
        <w:topLinePunct w:val="0"/>
        <w:autoSpaceDE/>
        <w:autoSpaceDN/>
        <w:bidi w:val="0"/>
        <w:adjustRightInd/>
        <w:snapToGrid/>
        <w:spacing w:after="0" w:line="360" w:lineRule="exact"/>
        <w:ind w:firstLine="643" w:firstLineChars="200"/>
        <w:jc w:val="both"/>
        <w:textAlignment w:val="auto"/>
        <w:rPr>
          <w:rFonts w:ascii="黑体" w:hAnsi="黑体" w:eastAsia="黑体" w:cs="Times New Roman"/>
          <w:b/>
          <w:kern w:val="2"/>
          <w:sz w:val="32"/>
          <w:szCs w:val="32"/>
        </w:rPr>
      </w:pPr>
      <w:r>
        <w:rPr>
          <w:rFonts w:hint="eastAsia" w:ascii="黑体" w:hAnsi="黑体" w:eastAsia="黑体" w:cs="Times New Roman"/>
          <w:b/>
          <w:kern w:val="2"/>
          <w:sz w:val="32"/>
          <w:szCs w:val="32"/>
        </w:rPr>
        <w:t>一、评选对象</w:t>
      </w:r>
    </w:p>
    <w:p>
      <w:pPr>
        <w:keepNext w:val="0"/>
        <w:keepLines w:val="0"/>
        <w:pageBreakBefore w:val="0"/>
        <w:kinsoku/>
        <w:wordWrap/>
        <w:overflowPunct/>
        <w:topLinePunct w:val="0"/>
        <w:autoSpaceDE/>
        <w:autoSpaceDN/>
        <w:bidi w:val="0"/>
        <w:spacing w:line="360" w:lineRule="exact"/>
        <w:ind w:firstLine="640" w:firstLineChars="200"/>
        <w:textAlignment w:val="auto"/>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我院全体全日制在籍本科生</w:t>
      </w:r>
    </w:p>
    <w:p>
      <w:pPr>
        <w:keepNext w:val="0"/>
        <w:keepLines w:val="0"/>
        <w:pageBreakBefore w:val="0"/>
        <w:widowControl w:val="0"/>
        <w:kinsoku/>
        <w:wordWrap/>
        <w:overflowPunct/>
        <w:topLinePunct w:val="0"/>
        <w:autoSpaceDE/>
        <w:autoSpaceDN/>
        <w:bidi w:val="0"/>
        <w:adjustRightInd/>
        <w:snapToGrid/>
        <w:spacing w:after="0" w:line="360" w:lineRule="exact"/>
        <w:ind w:firstLine="643" w:firstLineChars="200"/>
        <w:jc w:val="both"/>
        <w:textAlignment w:val="auto"/>
        <w:rPr>
          <w:rFonts w:ascii="黑体" w:hAnsi="黑体" w:eastAsia="黑体" w:cs="Times New Roman"/>
          <w:b/>
          <w:kern w:val="2"/>
          <w:sz w:val="32"/>
          <w:szCs w:val="32"/>
        </w:rPr>
      </w:pPr>
      <w:r>
        <w:rPr>
          <w:rFonts w:hint="eastAsia" w:ascii="黑体" w:hAnsi="黑体" w:eastAsia="黑体" w:cs="Times New Roman"/>
          <w:b/>
          <w:kern w:val="2"/>
          <w:sz w:val="32"/>
          <w:szCs w:val="32"/>
        </w:rPr>
        <w:t>二、评选名额及金额</w:t>
      </w:r>
    </w:p>
    <w:p>
      <w:pPr>
        <w:keepNext w:val="0"/>
        <w:keepLines w:val="0"/>
        <w:pageBreakBefore w:val="0"/>
        <w:kinsoku/>
        <w:wordWrap/>
        <w:overflowPunct/>
        <w:topLinePunct w:val="0"/>
        <w:autoSpaceDE/>
        <w:autoSpaceDN/>
        <w:bidi w:val="0"/>
        <w:spacing w:line="360" w:lineRule="exact"/>
        <w:ind w:firstLine="640" w:firstLineChars="200"/>
        <w:textAlignment w:val="auto"/>
        <w:rPr>
          <w:rFonts w:ascii="Times New Roman" w:hAnsi="Times New Roman" w:eastAsia="仿宋_GB2312" w:cs="Times New Roman"/>
          <w:kern w:val="2"/>
          <w:sz w:val="32"/>
          <w:szCs w:val="32"/>
        </w:rPr>
      </w:pPr>
      <w:r>
        <w:rPr>
          <w:rFonts w:ascii="Calibri" w:hAnsi="Calibri" w:eastAsia="仿宋_GB2312" w:cs="Calibri"/>
          <w:kern w:val="2"/>
          <w:sz w:val="32"/>
          <w:szCs w:val="32"/>
        </w:rPr>
        <w:t>①</w:t>
      </w:r>
      <w:r>
        <w:rPr>
          <w:rFonts w:hint="eastAsia" w:ascii="Times New Roman" w:hAnsi="Times New Roman" w:eastAsia="仿宋_GB2312" w:cs="Times New Roman"/>
          <w:b/>
          <w:bCs/>
          <w:kern w:val="2"/>
          <w:sz w:val="32"/>
          <w:szCs w:val="32"/>
        </w:rPr>
        <w:t>“新华联教育基金”助学金</w:t>
      </w:r>
      <w:r>
        <w:rPr>
          <w:rFonts w:hint="eastAsia" w:ascii="Times New Roman" w:hAnsi="Times New Roman" w:eastAsia="仿宋_GB2312" w:cs="Times New Roman"/>
          <w:kern w:val="2"/>
          <w:sz w:val="32"/>
          <w:szCs w:val="32"/>
        </w:rPr>
        <w:t>：我院共有3个名额；金额10000元 /人；</w:t>
      </w:r>
    </w:p>
    <w:p>
      <w:pPr>
        <w:keepNext w:val="0"/>
        <w:keepLines w:val="0"/>
        <w:pageBreakBefore w:val="0"/>
        <w:kinsoku/>
        <w:wordWrap/>
        <w:overflowPunct/>
        <w:topLinePunct w:val="0"/>
        <w:autoSpaceDE/>
        <w:autoSpaceDN/>
        <w:bidi w:val="0"/>
        <w:spacing w:line="360" w:lineRule="exact"/>
        <w:ind w:firstLine="640" w:firstLineChars="200"/>
        <w:textAlignment w:val="auto"/>
        <w:rPr>
          <w:rFonts w:ascii="仿宋_GB2312" w:eastAsia="仿宋_GB2312"/>
          <w:kern w:val="2"/>
          <w:sz w:val="32"/>
          <w:szCs w:val="32"/>
        </w:rPr>
      </w:pPr>
      <w:r>
        <w:rPr>
          <w:rFonts w:ascii="Calibri" w:hAnsi="Calibri" w:eastAsia="仿宋_GB2312" w:cs="Calibri"/>
          <w:kern w:val="2"/>
          <w:sz w:val="32"/>
          <w:szCs w:val="32"/>
        </w:rPr>
        <w:t>②</w:t>
      </w:r>
      <w:r>
        <w:rPr>
          <w:rFonts w:hint="eastAsia" w:ascii="Calibri" w:hAnsi="Calibri" w:eastAsia="仿宋_GB2312" w:cs="Calibri"/>
          <w:b/>
          <w:bCs/>
          <w:kern w:val="2"/>
          <w:sz w:val="32"/>
          <w:szCs w:val="32"/>
        </w:rPr>
        <w:t>“京东”</w:t>
      </w:r>
      <w:r>
        <w:rPr>
          <w:rFonts w:hint="eastAsia" w:ascii="楷体" w:hAnsi="楷体" w:eastAsia="楷体"/>
          <w:b/>
          <w:bCs/>
          <w:kern w:val="2"/>
          <w:sz w:val="32"/>
          <w:szCs w:val="32"/>
        </w:rPr>
        <w:t>奖学金</w:t>
      </w:r>
      <w:r>
        <w:rPr>
          <w:rFonts w:hint="eastAsia" w:ascii="楷体" w:hAnsi="楷体" w:eastAsia="楷体"/>
          <w:b/>
          <w:kern w:val="2"/>
          <w:sz w:val="32"/>
          <w:szCs w:val="32"/>
        </w:rPr>
        <w:t>：</w:t>
      </w:r>
      <w:r>
        <w:rPr>
          <w:rFonts w:hint="eastAsia" w:ascii="Times New Roman" w:hAnsi="Times New Roman" w:eastAsia="仿宋_GB2312" w:cs="Times New Roman"/>
          <w:kern w:val="2"/>
          <w:sz w:val="32"/>
          <w:szCs w:val="32"/>
        </w:rPr>
        <w:t>我院共</w:t>
      </w:r>
      <w:r>
        <w:rPr>
          <w:rFonts w:hint="eastAsia" w:ascii="Times New Roman" w:hAnsi="Times New Roman" w:eastAsia="仿宋_GB2312" w:cs="Times New Roman"/>
          <w:kern w:val="2"/>
          <w:sz w:val="32"/>
          <w:szCs w:val="32"/>
          <w:lang w:val="en-US" w:eastAsia="zh-CN"/>
        </w:rPr>
        <w:t>有</w:t>
      </w:r>
      <w:r>
        <w:rPr>
          <w:rFonts w:hint="eastAsia" w:ascii="Times New Roman" w:hAnsi="Times New Roman" w:eastAsia="仿宋_GB2312" w:cs="Times New Roman"/>
          <w:kern w:val="2"/>
          <w:sz w:val="32"/>
          <w:szCs w:val="32"/>
        </w:rPr>
        <w:t>7个名额</w:t>
      </w:r>
      <w:r>
        <w:rPr>
          <w:rFonts w:hint="eastAsia" w:ascii="仿宋_GB2312" w:eastAsia="仿宋_GB2312"/>
          <w:kern w:val="2"/>
          <w:sz w:val="32"/>
          <w:szCs w:val="32"/>
        </w:rPr>
        <w:t>；金额</w:t>
      </w:r>
      <w:r>
        <w:rPr>
          <w:rFonts w:hint="eastAsia" w:ascii="仿宋" w:hAnsi="仿宋" w:eastAsia="仿宋" w:cs="仿宋"/>
          <w:kern w:val="2"/>
          <w:sz w:val="32"/>
          <w:szCs w:val="32"/>
        </w:rPr>
        <w:t>8000</w:t>
      </w:r>
      <w:r>
        <w:rPr>
          <w:rFonts w:hint="eastAsia" w:ascii="仿宋_GB2312" w:eastAsia="仿宋_GB2312"/>
          <w:kern w:val="2"/>
          <w:sz w:val="32"/>
          <w:szCs w:val="32"/>
        </w:rPr>
        <w:t>元/人；</w:t>
      </w:r>
    </w:p>
    <w:p>
      <w:pPr>
        <w:pStyle w:val="10"/>
        <w:keepNext w:val="0"/>
        <w:keepLines w:val="0"/>
        <w:pageBreakBefore w:val="0"/>
        <w:kinsoku/>
        <w:wordWrap/>
        <w:overflowPunct/>
        <w:topLinePunct w:val="0"/>
        <w:autoSpaceDE/>
        <w:autoSpaceDN/>
        <w:bidi w:val="0"/>
        <w:spacing w:line="360" w:lineRule="exact"/>
        <w:ind w:firstLine="640" w:firstLineChars="200"/>
        <w:textAlignment w:val="auto"/>
        <w:rPr>
          <w:rFonts w:ascii="仿宋_GB2312" w:eastAsia="仿宋_GB2312"/>
          <w:kern w:val="2"/>
          <w:sz w:val="32"/>
          <w:szCs w:val="32"/>
        </w:rPr>
      </w:pPr>
      <w:r>
        <w:rPr>
          <w:rFonts w:ascii="Calibri" w:hAnsi="Calibri" w:eastAsia="仿宋_GB2312" w:cs="Calibri"/>
          <w:kern w:val="2"/>
          <w:sz w:val="32"/>
          <w:szCs w:val="32"/>
        </w:rPr>
        <w:t>③</w:t>
      </w:r>
      <w:r>
        <w:rPr>
          <w:rFonts w:hint="eastAsia" w:ascii="Calibri" w:hAnsi="Calibri" w:eastAsia="仿宋_GB2312" w:cs="Calibri"/>
          <w:b/>
          <w:bCs/>
          <w:kern w:val="2"/>
          <w:sz w:val="32"/>
          <w:szCs w:val="32"/>
        </w:rPr>
        <w:t>“京东”</w:t>
      </w:r>
      <w:r>
        <w:rPr>
          <w:rFonts w:hint="eastAsia" w:ascii="楷体" w:hAnsi="楷体" w:eastAsia="楷体"/>
          <w:b/>
          <w:bCs/>
          <w:kern w:val="2"/>
          <w:sz w:val="32"/>
          <w:szCs w:val="32"/>
        </w:rPr>
        <w:t>助学金</w:t>
      </w:r>
      <w:r>
        <w:rPr>
          <w:rFonts w:hint="eastAsia" w:ascii="楷体" w:hAnsi="楷体" w:eastAsia="楷体"/>
          <w:b/>
          <w:kern w:val="2"/>
          <w:sz w:val="32"/>
          <w:szCs w:val="32"/>
        </w:rPr>
        <w:t>：</w:t>
      </w:r>
      <w:r>
        <w:rPr>
          <w:rFonts w:hint="eastAsia" w:eastAsia="仿宋_GB2312"/>
          <w:kern w:val="2"/>
          <w:sz w:val="32"/>
          <w:szCs w:val="32"/>
        </w:rPr>
        <w:t>我院共</w:t>
      </w:r>
      <w:r>
        <w:rPr>
          <w:rFonts w:hint="eastAsia" w:eastAsia="仿宋_GB2312"/>
          <w:kern w:val="2"/>
          <w:sz w:val="32"/>
          <w:szCs w:val="32"/>
          <w:lang w:val="en-US" w:eastAsia="zh-CN"/>
        </w:rPr>
        <w:t>有</w:t>
      </w:r>
      <w:r>
        <w:rPr>
          <w:rFonts w:hint="eastAsia" w:eastAsia="仿宋_GB2312"/>
          <w:kern w:val="2"/>
          <w:sz w:val="32"/>
          <w:szCs w:val="32"/>
        </w:rPr>
        <w:t>25个名额</w:t>
      </w:r>
      <w:r>
        <w:rPr>
          <w:rFonts w:hint="eastAsia" w:ascii="仿宋_GB2312" w:eastAsia="仿宋_GB2312"/>
          <w:kern w:val="2"/>
          <w:sz w:val="32"/>
          <w:szCs w:val="32"/>
        </w:rPr>
        <w:t>；金额</w:t>
      </w:r>
      <w:r>
        <w:rPr>
          <w:rFonts w:hint="eastAsia" w:eastAsia="仿宋_GB2312"/>
          <w:kern w:val="2"/>
          <w:sz w:val="32"/>
          <w:szCs w:val="32"/>
        </w:rPr>
        <w:t>5000</w:t>
      </w:r>
      <w:r>
        <w:rPr>
          <w:rFonts w:hint="eastAsia" w:ascii="仿宋_GB2312" w:eastAsia="仿宋_GB2312"/>
          <w:kern w:val="2"/>
          <w:sz w:val="32"/>
          <w:szCs w:val="32"/>
        </w:rPr>
        <w:t>元/人；</w:t>
      </w:r>
    </w:p>
    <w:p>
      <w:pPr>
        <w:pStyle w:val="10"/>
        <w:keepNext w:val="0"/>
        <w:keepLines w:val="0"/>
        <w:pageBreakBefore w:val="0"/>
        <w:kinsoku/>
        <w:wordWrap/>
        <w:overflowPunct/>
        <w:topLinePunct w:val="0"/>
        <w:autoSpaceDE/>
        <w:autoSpaceDN/>
        <w:bidi w:val="0"/>
        <w:spacing w:line="360" w:lineRule="exact"/>
        <w:ind w:firstLine="640" w:firstLineChars="200"/>
        <w:textAlignment w:val="auto"/>
        <w:rPr>
          <w:rFonts w:ascii="仿宋_GB2312" w:eastAsia="仿宋_GB2312"/>
          <w:kern w:val="2"/>
          <w:sz w:val="32"/>
          <w:szCs w:val="32"/>
        </w:rPr>
      </w:pPr>
    </w:p>
    <w:p>
      <w:pPr>
        <w:keepNext w:val="0"/>
        <w:keepLines w:val="0"/>
        <w:pageBreakBefore w:val="0"/>
        <w:widowControl w:val="0"/>
        <w:kinsoku/>
        <w:wordWrap/>
        <w:overflowPunct/>
        <w:topLinePunct w:val="0"/>
        <w:autoSpaceDE/>
        <w:autoSpaceDN/>
        <w:bidi w:val="0"/>
        <w:adjustRightInd/>
        <w:snapToGrid/>
        <w:spacing w:after="0" w:line="360" w:lineRule="exact"/>
        <w:ind w:firstLine="643" w:firstLineChars="200"/>
        <w:jc w:val="both"/>
        <w:textAlignment w:val="auto"/>
        <w:rPr>
          <w:rFonts w:ascii="黑体" w:hAnsi="黑体" w:eastAsia="黑体" w:cs="Times New Roman"/>
          <w:b/>
          <w:kern w:val="2"/>
          <w:sz w:val="32"/>
          <w:szCs w:val="32"/>
        </w:rPr>
      </w:pPr>
      <w:r>
        <w:rPr>
          <w:rFonts w:hint="eastAsia" w:ascii="黑体" w:hAnsi="黑体" w:eastAsia="黑体" w:cs="Times New Roman"/>
          <w:b/>
          <w:kern w:val="2"/>
          <w:sz w:val="32"/>
          <w:szCs w:val="32"/>
        </w:rPr>
        <w:t>三、评选条件</w:t>
      </w:r>
    </w:p>
    <w:p>
      <w:pPr>
        <w:keepNext w:val="0"/>
        <w:keepLines w:val="0"/>
        <w:pageBreakBefore w:val="0"/>
        <w:kinsoku/>
        <w:wordWrap/>
        <w:overflowPunct/>
        <w:topLinePunct w:val="0"/>
        <w:autoSpaceDE/>
        <w:autoSpaceDN/>
        <w:bidi w:val="0"/>
        <w:spacing w:line="360" w:lineRule="exact"/>
        <w:ind w:firstLine="640" w:firstLineChars="200"/>
        <w:textAlignment w:val="auto"/>
        <w:rPr>
          <w:rFonts w:ascii="Times New Roman" w:hAnsi="Times New Roman" w:eastAsia="仿宋_GB2312" w:cs="Times New Roman"/>
          <w:kern w:val="2"/>
          <w:sz w:val="32"/>
          <w:szCs w:val="32"/>
        </w:rPr>
      </w:pPr>
      <w:r>
        <w:rPr>
          <w:rFonts w:ascii="Calibri" w:hAnsi="Calibri" w:eastAsia="仿宋_GB2312" w:cs="Calibri"/>
          <w:kern w:val="2"/>
          <w:sz w:val="32"/>
          <w:szCs w:val="32"/>
        </w:rPr>
        <w:t>①</w:t>
      </w:r>
      <w:r>
        <w:rPr>
          <w:rFonts w:hint="eastAsia" w:ascii="Times New Roman" w:hAnsi="Times New Roman" w:eastAsia="仿宋_GB2312" w:cs="Times New Roman"/>
          <w:b/>
          <w:bCs/>
          <w:kern w:val="2"/>
          <w:sz w:val="32"/>
          <w:szCs w:val="32"/>
        </w:rPr>
        <w:t>“新华联教育基金”助学金</w:t>
      </w:r>
      <w:r>
        <w:rPr>
          <w:rFonts w:hint="eastAsia" w:ascii="Times New Roman" w:hAnsi="Times New Roman" w:eastAsia="仿宋_GB2312" w:cs="Times New Roman"/>
          <w:kern w:val="2"/>
          <w:sz w:val="32"/>
          <w:szCs w:val="32"/>
        </w:rPr>
        <w:t>：</w:t>
      </w:r>
    </w:p>
    <w:p>
      <w:pPr>
        <w:keepNext w:val="0"/>
        <w:keepLines w:val="0"/>
        <w:pageBreakBefore w:val="0"/>
        <w:kinsoku/>
        <w:wordWrap/>
        <w:overflowPunct/>
        <w:topLinePunct w:val="0"/>
        <w:autoSpaceDE/>
        <w:autoSpaceDN/>
        <w:bidi w:val="0"/>
        <w:spacing w:line="360" w:lineRule="exact"/>
        <w:ind w:firstLine="640" w:firstLineChars="200"/>
        <w:textAlignment w:val="auto"/>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1.家庭经济困难(</w:t>
      </w:r>
      <w:r>
        <w:rPr>
          <w:rFonts w:hint="eastAsia" w:ascii="Times New Roman" w:hAnsi="Times New Roman" w:eastAsia="仿宋_GB2312" w:cs="Times New Roman"/>
          <w:color w:val="auto"/>
          <w:kern w:val="2"/>
          <w:sz w:val="32"/>
          <w:szCs w:val="32"/>
        </w:rPr>
        <w:t>建档立卡对象优先</w:t>
      </w:r>
      <w:r>
        <w:rPr>
          <w:rFonts w:hint="eastAsia" w:ascii="Times New Roman" w:hAnsi="Times New Roman" w:eastAsia="仿宋_GB2312" w:cs="Times New Roman"/>
          <w:kern w:val="2"/>
          <w:sz w:val="32"/>
          <w:szCs w:val="32"/>
        </w:rPr>
        <w:t>)；</w:t>
      </w:r>
    </w:p>
    <w:p>
      <w:pPr>
        <w:keepNext w:val="0"/>
        <w:keepLines w:val="0"/>
        <w:pageBreakBefore w:val="0"/>
        <w:kinsoku/>
        <w:wordWrap/>
        <w:overflowPunct/>
        <w:topLinePunct w:val="0"/>
        <w:autoSpaceDE/>
        <w:autoSpaceDN/>
        <w:bidi w:val="0"/>
        <w:spacing w:line="360" w:lineRule="exact"/>
        <w:ind w:firstLine="640" w:firstLineChars="200"/>
        <w:textAlignment w:val="auto"/>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lang w:val="en-US" w:eastAsia="zh-CN"/>
        </w:rPr>
        <w:t>2</w:t>
      </w:r>
      <w:r>
        <w:rPr>
          <w:rFonts w:hint="eastAsia" w:ascii="Times New Roman" w:hAnsi="Times New Roman" w:eastAsia="仿宋_GB2312" w:cs="Times New Roman"/>
          <w:kern w:val="2"/>
          <w:sz w:val="32"/>
          <w:szCs w:val="32"/>
        </w:rPr>
        <w:t>. 学习认真刻苦，成绩优良，学业成绩或综合测评排名专业前50%，积极参加社会实践活动；</w:t>
      </w:r>
    </w:p>
    <w:p>
      <w:pPr>
        <w:keepNext w:val="0"/>
        <w:keepLines w:val="0"/>
        <w:pageBreakBefore w:val="0"/>
        <w:kinsoku/>
        <w:wordWrap/>
        <w:overflowPunct/>
        <w:topLinePunct w:val="0"/>
        <w:autoSpaceDE/>
        <w:autoSpaceDN/>
        <w:bidi w:val="0"/>
        <w:spacing w:line="360" w:lineRule="exact"/>
        <w:ind w:firstLine="640" w:firstLineChars="200"/>
        <w:textAlignment w:val="auto"/>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lang w:val="en-US" w:eastAsia="zh-CN"/>
        </w:rPr>
        <w:t>3</w:t>
      </w:r>
      <w:r>
        <w:rPr>
          <w:rFonts w:hint="eastAsia" w:ascii="Times New Roman" w:hAnsi="Times New Roman" w:eastAsia="仿宋_GB2312" w:cs="Times New Roman"/>
          <w:kern w:val="2"/>
          <w:sz w:val="32"/>
          <w:szCs w:val="32"/>
        </w:rPr>
        <w:t>.有下列情形之一者，不能获得“新华联集团教育基金”助学金：</w:t>
      </w:r>
    </w:p>
    <w:p>
      <w:pPr>
        <w:keepNext w:val="0"/>
        <w:keepLines w:val="0"/>
        <w:pageBreakBefore w:val="0"/>
        <w:kinsoku/>
        <w:wordWrap/>
        <w:overflowPunct/>
        <w:topLinePunct w:val="0"/>
        <w:autoSpaceDE/>
        <w:autoSpaceDN/>
        <w:bidi w:val="0"/>
        <w:spacing w:line="360" w:lineRule="exact"/>
        <w:ind w:firstLine="640" w:firstLineChars="200"/>
        <w:textAlignment w:val="auto"/>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（1）有不诚信记录，如考试舞弊、申请材料不实等；</w:t>
      </w:r>
    </w:p>
    <w:p>
      <w:pPr>
        <w:keepNext w:val="0"/>
        <w:keepLines w:val="0"/>
        <w:pageBreakBefore w:val="0"/>
        <w:kinsoku/>
        <w:wordWrap/>
        <w:overflowPunct/>
        <w:topLinePunct w:val="0"/>
        <w:autoSpaceDE/>
        <w:autoSpaceDN/>
        <w:bidi w:val="0"/>
        <w:spacing w:line="360" w:lineRule="exact"/>
        <w:ind w:firstLine="640" w:firstLineChars="200"/>
        <w:textAlignment w:val="auto"/>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（2）无故欠缴学费者；</w:t>
      </w:r>
      <w:bookmarkStart w:id="0" w:name="_GoBack"/>
      <w:bookmarkEnd w:id="0"/>
    </w:p>
    <w:p>
      <w:pPr>
        <w:keepNext w:val="0"/>
        <w:keepLines w:val="0"/>
        <w:pageBreakBefore w:val="0"/>
        <w:kinsoku/>
        <w:wordWrap/>
        <w:overflowPunct/>
        <w:topLinePunct w:val="0"/>
        <w:autoSpaceDE/>
        <w:autoSpaceDN/>
        <w:bidi w:val="0"/>
        <w:spacing w:line="360" w:lineRule="exact"/>
        <w:ind w:firstLine="640" w:firstLineChars="200"/>
        <w:textAlignment w:val="auto"/>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（3）其他违反校纪校规受纪律处分情形者。</w:t>
      </w:r>
    </w:p>
    <w:p>
      <w:pPr>
        <w:keepNext w:val="0"/>
        <w:keepLines w:val="0"/>
        <w:pageBreakBefore w:val="0"/>
        <w:kinsoku/>
        <w:wordWrap/>
        <w:overflowPunct/>
        <w:topLinePunct w:val="0"/>
        <w:autoSpaceDE/>
        <w:autoSpaceDN/>
        <w:bidi w:val="0"/>
        <w:spacing w:line="360" w:lineRule="exact"/>
        <w:ind w:firstLine="640" w:firstLineChars="200"/>
        <w:textAlignment w:val="auto"/>
        <w:rPr>
          <w:rFonts w:ascii="楷体" w:hAnsi="楷体" w:eastAsia="楷体"/>
          <w:b/>
          <w:kern w:val="2"/>
          <w:sz w:val="32"/>
          <w:szCs w:val="32"/>
        </w:rPr>
      </w:pPr>
      <w:r>
        <w:rPr>
          <w:rFonts w:ascii="Calibri" w:hAnsi="Calibri" w:eastAsia="仿宋_GB2312" w:cs="Calibri"/>
          <w:kern w:val="2"/>
          <w:sz w:val="32"/>
          <w:szCs w:val="32"/>
        </w:rPr>
        <w:t>②</w:t>
      </w:r>
      <w:r>
        <w:rPr>
          <w:rFonts w:hint="eastAsia" w:ascii="Calibri" w:hAnsi="Calibri" w:eastAsia="仿宋_GB2312" w:cs="Calibri"/>
          <w:b/>
          <w:bCs/>
          <w:kern w:val="2"/>
          <w:sz w:val="32"/>
          <w:szCs w:val="32"/>
        </w:rPr>
        <w:t>“京东”</w:t>
      </w:r>
      <w:r>
        <w:rPr>
          <w:rFonts w:hint="eastAsia" w:ascii="楷体" w:hAnsi="楷体" w:eastAsia="楷体"/>
          <w:b/>
          <w:bCs/>
          <w:kern w:val="2"/>
          <w:sz w:val="32"/>
          <w:szCs w:val="32"/>
        </w:rPr>
        <w:t>奖学金</w:t>
      </w:r>
      <w:r>
        <w:rPr>
          <w:rFonts w:hint="eastAsia" w:ascii="楷体" w:hAnsi="楷体" w:eastAsia="楷体"/>
          <w:b/>
          <w:kern w:val="2"/>
          <w:sz w:val="32"/>
          <w:szCs w:val="32"/>
        </w:rPr>
        <w:t>：</w:t>
      </w:r>
    </w:p>
    <w:p>
      <w:pPr>
        <w:keepNext w:val="0"/>
        <w:keepLines w:val="0"/>
        <w:pageBreakBefore w:val="0"/>
        <w:widowControl w:val="0"/>
        <w:kinsoku/>
        <w:wordWrap/>
        <w:overflowPunct/>
        <w:topLinePunct w:val="0"/>
        <w:autoSpaceDE/>
        <w:autoSpaceDN/>
        <w:bidi w:val="0"/>
        <w:adjustRightInd/>
        <w:snapToGrid/>
        <w:spacing w:line="360" w:lineRule="exact"/>
        <w:ind w:firstLine="640" w:firstLineChars="200"/>
        <w:textAlignment w:val="auto"/>
        <w:rPr>
          <w:rFonts w:ascii="仿宋_GB2312" w:hAnsi="Times New Roman" w:eastAsia="仿宋_GB2312" w:cs="Times New Roman"/>
          <w:kern w:val="2"/>
          <w:sz w:val="32"/>
          <w:szCs w:val="32"/>
        </w:rPr>
      </w:pPr>
      <w:r>
        <w:rPr>
          <w:rFonts w:hint="eastAsia" w:ascii="仿宋_GB2312" w:hAnsi="Times New Roman" w:eastAsia="仿宋_GB2312" w:cs="Times New Roman"/>
          <w:kern w:val="2"/>
          <w:sz w:val="32"/>
          <w:szCs w:val="32"/>
          <w:lang w:val="en-US" w:eastAsia="zh-CN"/>
        </w:rPr>
        <w:t>1</w:t>
      </w:r>
      <w:r>
        <w:rPr>
          <w:rFonts w:hint="eastAsia" w:ascii="仿宋_GB2312" w:hAnsi="Times New Roman" w:eastAsia="仿宋_GB2312" w:cs="Times New Roman"/>
          <w:kern w:val="2"/>
          <w:sz w:val="32"/>
          <w:szCs w:val="32"/>
        </w:rPr>
        <w:t>.遵守宪法和法律，遵守学校规章制度，且上一学年未受过纪律处分；</w:t>
      </w:r>
    </w:p>
    <w:p>
      <w:pPr>
        <w:keepNext w:val="0"/>
        <w:keepLines w:val="0"/>
        <w:pageBreakBefore w:val="0"/>
        <w:widowControl w:val="0"/>
        <w:kinsoku/>
        <w:wordWrap/>
        <w:overflowPunct/>
        <w:topLinePunct w:val="0"/>
        <w:autoSpaceDE/>
        <w:autoSpaceDN/>
        <w:bidi w:val="0"/>
        <w:adjustRightInd/>
        <w:snapToGrid/>
        <w:spacing w:line="360" w:lineRule="exact"/>
        <w:ind w:firstLine="640" w:firstLineChars="200"/>
        <w:textAlignment w:val="auto"/>
        <w:rPr>
          <w:rFonts w:ascii="仿宋_GB2312" w:hAnsi="Times New Roman" w:eastAsia="仿宋_GB2312" w:cs="Times New Roman"/>
          <w:kern w:val="2"/>
          <w:sz w:val="32"/>
          <w:szCs w:val="32"/>
        </w:rPr>
      </w:pPr>
      <w:r>
        <w:rPr>
          <w:rFonts w:hint="eastAsia" w:ascii="仿宋_GB2312" w:hAnsi="Times New Roman" w:eastAsia="仿宋_GB2312" w:cs="Times New Roman"/>
          <w:kern w:val="2"/>
          <w:sz w:val="32"/>
          <w:szCs w:val="32"/>
          <w:lang w:val="en-US" w:eastAsia="zh-CN"/>
        </w:rPr>
        <w:t>2</w:t>
      </w:r>
      <w:r>
        <w:rPr>
          <w:rFonts w:hint="eastAsia" w:ascii="仿宋_GB2312" w:hAnsi="Times New Roman" w:eastAsia="仿宋_GB2312" w:cs="Times New Roman"/>
          <w:kern w:val="2"/>
          <w:sz w:val="32"/>
          <w:szCs w:val="32"/>
        </w:rPr>
        <w:t>.我院二年级以上(含二年级)的学生；</w:t>
      </w:r>
    </w:p>
    <w:p>
      <w:pPr>
        <w:keepNext w:val="0"/>
        <w:keepLines w:val="0"/>
        <w:pageBreakBefore w:val="0"/>
        <w:widowControl w:val="0"/>
        <w:kinsoku/>
        <w:wordWrap/>
        <w:overflowPunct/>
        <w:topLinePunct w:val="0"/>
        <w:autoSpaceDE/>
        <w:autoSpaceDN/>
        <w:bidi w:val="0"/>
        <w:adjustRightInd/>
        <w:snapToGrid/>
        <w:spacing w:line="360" w:lineRule="exact"/>
        <w:ind w:firstLine="640" w:firstLineChars="200"/>
        <w:textAlignment w:val="auto"/>
        <w:rPr>
          <w:rFonts w:ascii="仿宋_GB2312" w:hAnsi="Times New Roman" w:eastAsia="仿宋_GB2312" w:cs="Times New Roman"/>
          <w:kern w:val="2"/>
          <w:sz w:val="32"/>
          <w:szCs w:val="32"/>
        </w:rPr>
      </w:pPr>
      <w:r>
        <w:rPr>
          <w:rFonts w:hint="eastAsia" w:ascii="仿宋_GB2312" w:hAnsi="Times New Roman" w:eastAsia="仿宋_GB2312" w:cs="Times New Roman"/>
          <w:kern w:val="2"/>
          <w:sz w:val="32"/>
          <w:szCs w:val="32"/>
          <w:lang w:val="en-US" w:eastAsia="zh-CN"/>
        </w:rPr>
        <w:t>3</w:t>
      </w:r>
      <w:r>
        <w:rPr>
          <w:rFonts w:hint="eastAsia" w:ascii="仿宋_GB2312" w:hAnsi="Times New Roman" w:eastAsia="仿宋_GB2312" w:cs="Times New Roman"/>
          <w:kern w:val="2"/>
          <w:sz w:val="32"/>
          <w:szCs w:val="32"/>
        </w:rPr>
        <w:t>.学业成绩或综合测评排名专业前</w:t>
      </w:r>
      <w:r>
        <w:rPr>
          <w:rFonts w:hint="eastAsia" w:ascii="Times New Roman" w:hAnsi="Times New Roman" w:eastAsia="仿宋_GB2312" w:cs="Times New Roman"/>
          <w:kern w:val="2"/>
          <w:sz w:val="32"/>
          <w:szCs w:val="32"/>
        </w:rPr>
        <w:t>20%</w:t>
      </w:r>
      <w:r>
        <w:rPr>
          <w:rFonts w:hint="eastAsia" w:ascii="仿宋_GB2312" w:hAnsi="Times New Roman" w:eastAsia="仿宋_GB2312" w:cs="Times New Roman"/>
          <w:kern w:val="2"/>
          <w:sz w:val="32"/>
          <w:szCs w:val="32"/>
        </w:rPr>
        <w:t>，在学科竞赛、学术研究、创新创业、社会实践、文体活动等方面有突出表现者,可适当放宽；</w:t>
      </w:r>
    </w:p>
    <w:p>
      <w:pPr>
        <w:keepNext w:val="0"/>
        <w:keepLines w:val="0"/>
        <w:pageBreakBefore w:val="0"/>
        <w:kinsoku/>
        <w:wordWrap/>
        <w:overflowPunct/>
        <w:topLinePunct w:val="0"/>
        <w:autoSpaceDE/>
        <w:autoSpaceDN/>
        <w:bidi w:val="0"/>
        <w:spacing w:line="360" w:lineRule="exact"/>
        <w:ind w:firstLine="640" w:firstLineChars="200"/>
        <w:textAlignment w:val="auto"/>
        <w:rPr>
          <w:rFonts w:ascii="楷体" w:hAnsi="楷体" w:eastAsia="楷体"/>
          <w:b/>
          <w:kern w:val="2"/>
          <w:sz w:val="32"/>
          <w:szCs w:val="32"/>
        </w:rPr>
      </w:pPr>
      <w:r>
        <w:rPr>
          <w:rFonts w:ascii="Calibri" w:hAnsi="Calibri" w:eastAsia="仿宋_GB2312" w:cs="Calibri"/>
          <w:kern w:val="2"/>
          <w:sz w:val="32"/>
          <w:szCs w:val="32"/>
        </w:rPr>
        <w:t>③</w:t>
      </w:r>
      <w:r>
        <w:rPr>
          <w:rFonts w:hint="eastAsia" w:ascii="Calibri" w:hAnsi="Calibri" w:eastAsia="仿宋_GB2312" w:cs="Calibri"/>
          <w:b/>
          <w:bCs/>
          <w:kern w:val="2"/>
          <w:sz w:val="32"/>
          <w:szCs w:val="32"/>
        </w:rPr>
        <w:t>“京东”</w:t>
      </w:r>
      <w:r>
        <w:rPr>
          <w:rFonts w:hint="eastAsia" w:ascii="楷体" w:hAnsi="楷体" w:eastAsia="楷体"/>
          <w:b/>
          <w:bCs/>
          <w:kern w:val="2"/>
          <w:sz w:val="32"/>
          <w:szCs w:val="32"/>
        </w:rPr>
        <w:t>助学金</w:t>
      </w:r>
      <w:r>
        <w:rPr>
          <w:rFonts w:hint="eastAsia" w:ascii="楷体" w:hAnsi="楷体" w:eastAsia="楷体"/>
          <w:b/>
          <w:kern w:val="2"/>
          <w:sz w:val="32"/>
          <w:szCs w:val="32"/>
        </w:rPr>
        <w:t>：</w:t>
      </w:r>
    </w:p>
    <w:p>
      <w:pPr>
        <w:keepNext w:val="0"/>
        <w:keepLines w:val="0"/>
        <w:pageBreakBefore w:val="0"/>
        <w:widowControl w:val="0"/>
        <w:kinsoku/>
        <w:wordWrap/>
        <w:overflowPunct/>
        <w:topLinePunct w:val="0"/>
        <w:autoSpaceDE/>
        <w:autoSpaceDN/>
        <w:bidi w:val="0"/>
        <w:adjustRightInd/>
        <w:snapToGrid/>
        <w:spacing w:line="360" w:lineRule="exact"/>
        <w:ind w:firstLine="640" w:firstLineChars="200"/>
        <w:jc w:val="both"/>
        <w:textAlignment w:val="auto"/>
        <w:rPr>
          <w:rFonts w:ascii="仿宋_GB2312" w:hAnsi="Times New Roman" w:eastAsia="仿宋_GB2312" w:cs="Times New Roman"/>
          <w:kern w:val="2"/>
          <w:sz w:val="32"/>
          <w:szCs w:val="32"/>
        </w:rPr>
      </w:pPr>
      <w:r>
        <w:rPr>
          <w:rFonts w:hint="eastAsia" w:ascii="仿宋_GB2312" w:hAnsi="Times New Roman" w:eastAsia="仿宋_GB2312" w:cs="Times New Roman"/>
          <w:kern w:val="2"/>
          <w:sz w:val="32"/>
          <w:szCs w:val="32"/>
          <w:lang w:val="en-US" w:eastAsia="zh-CN"/>
        </w:rPr>
        <w:t>1</w:t>
      </w:r>
      <w:r>
        <w:rPr>
          <w:rFonts w:hint="eastAsia" w:ascii="仿宋_GB2312" w:hAnsi="Times New Roman" w:eastAsia="仿宋_GB2312" w:cs="Times New Roman"/>
          <w:kern w:val="2"/>
          <w:sz w:val="32"/>
          <w:szCs w:val="32"/>
        </w:rPr>
        <w:t>.遵守宪法和法律，遵守学校规章制度，且上一学年未受过纪律处分；</w:t>
      </w:r>
    </w:p>
    <w:p>
      <w:pPr>
        <w:keepNext w:val="0"/>
        <w:keepLines w:val="0"/>
        <w:pageBreakBefore w:val="0"/>
        <w:widowControl w:val="0"/>
        <w:kinsoku/>
        <w:wordWrap/>
        <w:overflowPunct/>
        <w:topLinePunct w:val="0"/>
        <w:autoSpaceDE/>
        <w:autoSpaceDN/>
        <w:bidi w:val="0"/>
        <w:adjustRightInd/>
        <w:snapToGrid/>
        <w:spacing w:line="360" w:lineRule="exact"/>
        <w:ind w:firstLine="640" w:firstLineChars="200"/>
        <w:jc w:val="both"/>
        <w:textAlignment w:val="auto"/>
        <w:rPr>
          <w:rFonts w:ascii="仿宋_GB2312" w:hAnsi="Times New Roman" w:eastAsia="仿宋_GB2312" w:cs="Times New Roman"/>
          <w:kern w:val="2"/>
          <w:sz w:val="32"/>
          <w:szCs w:val="32"/>
        </w:rPr>
      </w:pPr>
      <w:r>
        <w:rPr>
          <w:rFonts w:hint="eastAsia" w:ascii="仿宋_GB2312" w:hAnsi="Times New Roman" w:eastAsia="仿宋_GB2312" w:cs="Times New Roman"/>
          <w:kern w:val="2"/>
          <w:sz w:val="32"/>
          <w:szCs w:val="32"/>
          <w:lang w:val="en-US" w:eastAsia="zh-CN"/>
        </w:rPr>
        <w:t>2</w:t>
      </w:r>
      <w:r>
        <w:rPr>
          <w:rFonts w:hint="eastAsia" w:ascii="仿宋_GB2312" w:hAnsi="Times New Roman" w:eastAsia="仿宋_GB2312" w:cs="Times New Roman"/>
          <w:kern w:val="2"/>
          <w:sz w:val="32"/>
          <w:szCs w:val="32"/>
        </w:rPr>
        <w:t>.我院入库贫困学生(</w:t>
      </w:r>
      <w:r>
        <w:rPr>
          <w:rFonts w:hint="eastAsia" w:ascii="仿宋_GB2312" w:hAnsi="Times New Roman" w:eastAsia="仿宋_GB2312" w:cs="Times New Roman"/>
          <w:color w:val="auto"/>
          <w:kern w:val="2"/>
          <w:sz w:val="32"/>
          <w:szCs w:val="32"/>
        </w:rPr>
        <w:t>七类资助对象优先</w:t>
      </w:r>
      <w:r>
        <w:rPr>
          <w:rFonts w:hint="eastAsia" w:ascii="仿宋_GB2312" w:hAnsi="Times New Roman" w:eastAsia="仿宋_GB2312" w:cs="Times New Roman"/>
          <w:kern w:val="2"/>
          <w:sz w:val="32"/>
          <w:szCs w:val="32"/>
        </w:rPr>
        <w:t>)；</w:t>
      </w:r>
    </w:p>
    <w:p>
      <w:pPr>
        <w:keepNext w:val="0"/>
        <w:keepLines w:val="0"/>
        <w:pageBreakBefore w:val="0"/>
        <w:widowControl w:val="0"/>
        <w:kinsoku/>
        <w:wordWrap/>
        <w:overflowPunct/>
        <w:topLinePunct w:val="0"/>
        <w:autoSpaceDE/>
        <w:autoSpaceDN/>
        <w:bidi w:val="0"/>
        <w:adjustRightInd/>
        <w:snapToGrid/>
        <w:spacing w:line="360" w:lineRule="exact"/>
        <w:ind w:firstLine="640" w:firstLineChars="200"/>
        <w:jc w:val="both"/>
        <w:textAlignment w:val="auto"/>
        <w:rPr>
          <w:rFonts w:ascii="仿宋_GB2312" w:hAnsi="Times New Roman" w:eastAsia="仿宋_GB2312" w:cs="Times New Roman"/>
          <w:kern w:val="2"/>
          <w:sz w:val="32"/>
          <w:szCs w:val="32"/>
        </w:rPr>
      </w:pPr>
      <w:r>
        <w:rPr>
          <w:rFonts w:hint="eastAsia" w:ascii="仿宋_GB2312" w:hAnsi="Times New Roman" w:eastAsia="仿宋_GB2312" w:cs="Times New Roman"/>
          <w:kern w:val="2"/>
          <w:sz w:val="32"/>
          <w:szCs w:val="32"/>
          <w:lang w:val="en-US" w:eastAsia="zh-CN"/>
        </w:rPr>
        <w:t>3</w:t>
      </w:r>
      <w:r>
        <w:rPr>
          <w:rFonts w:hint="eastAsia" w:ascii="仿宋_GB2312" w:hAnsi="Times New Roman" w:eastAsia="仿宋_GB2312" w:cs="Times New Roman"/>
          <w:kern w:val="2"/>
          <w:sz w:val="32"/>
          <w:szCs w:val="32"/>
        </w:rPr>
        <w:t>.学业成绩或综合测评排名专业前50%,在学科竞赛、学术研究、创新创业、社会实践、文体活动等方面有突出表现者，可适当放宽；</w:t>
      </w:r>
    </w:p>
    <w:p>
      <w:pPr>
        <w:keepNext w:val="0"/>
        <w:keepLines w:val="0"/>
        <w:pageBreakBefore w:val="0"/>
        <w:widowControl w:val="0"/>
        <w:kinsoku/>
        <w:wordWrap/>
        <w:overflowPunct/>
        <w:topLinePunct w:val="0"/>
        <w:autoSpaceDE/>
        <w:autoSpaceDN/>
        <w:bidi w:val="0"/>
        <w:adjustRightInd/>
        <w:snapToGrid/>
        <w:spacing w:line="360" w:lineRule="exact"/>
        <w:ind w:firstLine="643" w:firstLineChars="200"/>
        <w:jc w:val="both"/>
        <w:textAlignment w:val="auto"/>
        <w:rPr>
          <w:rFonts w:hint="default" w:ascii="楷体" w:hAnsi="楷体" w:eastAsia="楷体"/>
          <w:b/>
          <w:color w:val="auto"/>
          <w:kern w:val="2"/>
          <w:sz w:val="32"/>
          <w:szCs w:val="32"/>
          <w:lang w:val="en-US"/>
        </w:rPr>
      </w:pPr>
      <w:r>
        <w:rPr>
          <w:rFonts w:hint="eastAsia" w:ascii="仿宋_GB2312" w:hAnsi="Times New Roman" w:eastAsia="仿宋_GB2312" w:cs="Times New Roman"/>
          <w:b/>
          <w:color w:val="auto"/>
          <w:kern w:val="2"/>
          <w:sz w:val="32"/>
          <w:szCs w:val="32"/>
        </w:rPr>
        <w:t>注</w:t>
      </w:r>
      <w:r>
        <w:rPr>
          <w:rFonts w:hint="eastAsia" w:ascii="仿宋_GB2312" w:hAnsi="Times New Roman" w:eastAsia="仿宋_GB2312" w:cs="Times New Roman"/>
          <w:b/>
          <w:color w:val="auto"/>
          <w:kern w:val="2"/>
          <w:sz w:val="32"/>
          <w:szCs w:val="32"/>
          <w:lang w:eastAsia="zh-CN"/>
        </w:rPr>
        <w:t>：</w:t>
      </w:r>
      <w:r>
        <w:rPr>
          <w:rFonts w:hint="eastAsia" w:ascii="仿宋_GB2312" w:hAnsi="Times New Roman" w:eastAsia="仿宋_GB2312" w:cs="Times New Roman"/>
          <w:b/>
          <w:color w:val="auto"/>
          <w:kern w:val="2"/>
          <w:sz w:val="32"/>
          <w:szCs w:val="32"/>
        </w:rPr>
        <w:t xml:space="preserve"> </w:t>
      </w:r>
      <w:r>
        <w:rPr>
          <w:rFonts w:hint="eastAsia" w:ascii="仿宋_GB2312" w:hAnsi="Times New Roman" w:eastAsia="仿宋_GB2312" w:cs="Times New Roman"/>
          <w:b/>
          <w:color w:val="auto"/>
          <w:kern w:val="2"/>
          <w:sz w:val="32"/>
          <w:szCs w:val="32"/>
          <w:lang w:val="en-US" w:eastAsia="zh-CN"/>
        </w:rPr>
        <w:t>以上项目各个班级在充分考察与民主推荐的基础上向学院推荐1名符合条件的同学参评。确定评审候选人后由学院学生工作委员会进行最终评定。</w:t>
      </w:r>
    </w:p>
    <w:p>
      <w:pPr>
        <w:keepNext w:val="0"/>
        <w:keepLines w:val="0"/>
        <w:pageBreakBefore w:val="0"/>
        <w:widowControl w:val="0"/>
        <w:kinsoku/>
        <w:wordWrap/>
        <w:overflowPunct/>
        <w:topLinePunct w:val="0"/>
        <w:autoSpaceDE/>
        <w:autoSpaceDN/>
        <w:bidi w:val="0"/>
        <w:adjustRightInd/>
        <w:snapToGrid/>
        <w:spacing w:after="0" w:line="360" w:lineRule="exact"/>
        <w:ind w:firstLine="643" w:firstLineChars="200"/>
        <w:jc w:val="both"/>
        <w:textAlignment w:val="auto"/>
        <w:rPr>
          <w:rFonts w:ascii="黑体" w:hAnsi="黑体" w:eastAsia="黑体" w:cs="Times New Roman"/>
          <w:b/>
          <w:kern w:val="2"/>
          <w:sz w:val="32"/>
          <w:szCs w:val="32"/>
        </w:rPr>
      </w:pPr>
      <w:r>
        <w:rPr>
          <w:rFonts w:hint="eastAsia" w:ascii="黑体" w:hAnsi="黑体" w:eastAsia="黑体" w:cs="Times New Roman"/>
          <w:b/>
          <w:kern w:val="2"/>
          <w:sz w:val="32"/>
          <w:szCs w:val="32"/>
        </w:rPr>
        <w:t>四、材料要求</w:t>
      </w:r>
    </w:p>
    <w:p>
      <w:pPr>
        <w:keepNext w:val="0"/>
        <w:keepLines w:val="0"/>
        <w:pageBreakBefore w:val="0"/>
        <w:kinsoku/>
        <w:wordWrap/>
        <w:overflowPunct/>
        <w:topLinePunct w:val="0"/>
        <w:autoSpaceDE/>
        <w:autoSpaceDN/>
        <w:bidi w:val="0"/>
        <w:spacing w:line="360" w:lineRule="exact"/>
        <w:ind w:firstLine="643" w:firstLineChars="200"/>
        <w:textAlignment w:val="auto"/>
        <w:rPr>
          <w:rFonts w:ascii="Times New Roman" w:hAnsi="Times New Roman" w:eastAsia="仿宋_GB2312" w:cs="Times New Roman"/>
          <w:b/>
          <w:kern w:val="2"/>
          <w:sz w:val="32"/>
          <w:szCs w:val="32"/>
        </w:rPr>
      </w:pPr>
      <w:r>
        <w:rPr>
          <w:rFonts w:hint="eastAsia" w:ascii="Times New Roman" w:hAnsi="Times New Roman" w:eastAsia="仿宋_GB2312" w:cs="Times New Roman"/>
          <w:b/>
          <w:bCs w:val="0"/>
          <w:kern w:val="2"/>
          <w:sz w:val="32"/>
          <w:szCs w:val="32"/>
          <w:lang w:val="en-US" w:eastAsia="zh-CN"/>
        </w:rPr>
        <w:t>一、</w:t>
      </w:r>
      <w:r>
        <w:rPr>
          <w:rFonts w:hint="eastAsia" w:ascii="Times New Roman" w:hAnsi="Times New Roman" w:eastAsia="仿宋_GB2312" w:cs="Times New Roman"/>
          <w:b/>
          <w:kern w:val="2"/>
          <w:sz w:val="32"/>
          <w:szCs w:val="32"/>
        </w:rPr>
        <w:t>纸质材料：</w:t>
      </w:r>
    </w:p>
    <w:p>
      <w:pPr>
        <w:keepNext w:val="0"/>
        <w:keepLines w:val="0"/>
        <w:pageBreakBefore w:val="0"/>
        <w:kinsoku/>
        <w:wordWrap/>
        <w:overflowPunct/>
        <w:topLinePunct w:val="0"/>
        <w:autoSpaceDE/>
        <w:autoSpaceDN/>
        <w:bidi w:val="0"/>
        <w:spacing w:line="360" w:lineRule="exact"/>
        <w:ind w:firstLine="630" w:firstLineChars="196"/>
        <w:textAlignment w:val="auto"/>
        <w:rPr>
          <w:rFonts w:ascii="Times New Roman" w:hAnsi="Times New Roman" w:eastAsia="仿宋_GB2312" w:cs="Times New Roman"/>
          <w:kern w:val="2"/>
          <w:sz w:val="32"/>
          <w:szCs w:val="32"/>
        </w:rPr>
      </w:pPr>
      <w:r>
        <w:rPr>
          <w:rFonts w:hint="eastAsia" w:ascii="仿宋" w:hAnsi="仿宋" w:eastAsia="仿宋" w:cs="Times New Roman"/>
          <w:b/>
          <w:kern w:val="2"/>
          <w:sz w:val="32"/>
          <w:szCs w:val="32"/>
        </w:rPr>
        <w:t>①</w:t>
      </w:r>
      <w:r>
        <w:rPr>
          <w:rFonts w:hint="eastAsia" w:ascii="Times New Roman" w:hAnsi="Times New Roman" w:eastAsia="仿宋_GB2312" w:cs="Times New Roman"/>
          <w:b/>
          <w:kern w:val="2"/>
          <w:sz w:val="32"/>
          <w:szCs w:val="32"/>
        </w:rPr>
        <w:t>“新华联教育基金”助学金：</w:t>
      </w:r>
      <w:r>
        <w:rPr>
          <w:rFonts w:hint="eastAsia" w:ascii="Times New Roman" w:hAnsi="Times New Roman" w:eastAsia="仿宋_GB2312" w:cs="Times New Roman"/>
          <w:kern w:val="2"/>
          <w:sz w:val="32"/>
          <w:szCs w:val="32"/>
        </w:rPr>
        <w:t>《“新华联”助学金申请表》（附件3）并附相关材料;</w:t>
      </w:r>
    </w:p>
    <w:p>
      <w:pPr>
        <w:keepNext w:val="0"/>
        <w:keepLines w:val="0"/>
        <w:pageBreakBefore w:val="0"/>
        <w:kinsoku/>
        <w:wordWrap/>
        <w:overflowPunct/>
        <w:topLinePunct w:val="0"/>
        <w:autoSpaceDE/>
        <w:autoSpaceDN/>
        <w:bidi w:val="0"/>
        <w:spacing w:line="360" w:lineRule="exact"/>
        <w:ind w:firstLine="630" w:firstLineChars="196"/>
        <w:textAlignment w:val="auto"/>
        <w:rPr>
          <w:rFonts w:ascii="仿宋" w:hAnsi="仿宋" w:eastAsia="仿宋" w:cs="Times New Roman"/>
          <w:kern w:val="2"/>
          <w:sz w:val="32"/>
          <w:szCs w:val="32"/>
        </w:rPr>
      </w:pPr>
      <w:r>
        <w:rPr>
          <w:rFonts w:hint="eastAsia" w:ascii="仿宋" w:hAnsi="仿宋" w:eastAsia="仿宋" w:cs="Times New Roman"/>
          <w:b/>
          <w:kern w:val="2"/>
          <w:sz w:val="32"/>
          <w:szCs w:val="32"/>
        </w:rPr>
        <w:t>②“京东”奖助学金：</w:t>
      </w:r>
      <w:r>
        <w:rPr>
          <w:rFonts w:hint="eastAsia" w:ascii="仿宋" w:hAnsi="仿宋" w:eastAsia="仿宋" w:cs="Times New Roman"/>
          <w:kern w:val="2"/>
          <w:sz w:val="32"/>
          <w:szCs w:val="32"/>
        </w:rPr>
        <w:t>《“京东奖助学金”申请表》（附件1）并附相关材料；</w:t>
      </w:r>
    </w:p>
    <w:p>
      <w:pPr>
        <w:keepNext w:val="0"/>
        <w:keepLines w:val="0"/>
        <w:pageBreakBefore w:val="0"/>
        <w:kinsoku/>
        <w:wordWrap/>
        <w:overflowPunct/>
        <w:topLinePunct w:val="0"/>
        <w:autoSpaceDE/>
        <w:autoSpaceDN/>
        <w:bidi w:val="0"/>
        <w:spacing w:line="360" w:lineRule="exact"/>
        <w:ind w:firstLine="630" w:firstLineChars="196"/>
        <w:textAlignment w:val="auto"/>
        <w:rPr>
          <w:rFonts w:ascii="仿宋" w:hAnsi="仿宋" w:eastAsia="仿宋" w:cs="Times New Roman"/>
          <w:b/>
          <w:color w:val="auto"/>
          <w:kern w:val="2"/>
          <w:sz w:val="32"/>
          <w:szCs w:val="32"/>
        </w:rPr>
      </w:pPr>
      <w:r>
        <w:rPr>
          <w:rFonts w:hint="eastAsia" w:ascii="仿宋" w:hAnsi="仿宋" w:eastAsia="仿宋" w:cs="Times New Roman"/>
          <w:b/>
          <w:color w:val="auto"/>
          <w:kern w:val="2"/>
          <w:sz w:val="32"/>
          <w:szCs w:val="32"/>
        </w:rPr>
        <w:t>注：相关材料助学金应包含家庭情况证明材料（三级证明）、医疗证明、残疾证明、成绩单等；奖学金应包含个人学习成绩和反映学生学习情况的获奖证明等材料（包括成绩单，英语四、六级证书等）。</w:t>
      </w:r>
    </w:p>
    <w:p>
      <w:pPr>
        <w:keepNext w:val="0"/>
        <w:keepLines w:val="0"/>
        <w:pageBreakBefore w:val="0"/>
        <w:kinsoku/>
        <w:wordWrap/>
        <w:overflowPunct/>
        <w:topLinePunct w:val="0"/>
        <w:autoSpaceDE/>
        <w:autoSpaceDN/>
        <w:bidi w:val="0"/>
        <w:spacing w:line="360" w:lineRule="exact"/>
        <w:ind w:firstLine="630" w:firstLineChars="196"/>
        <w:textAlignment w:val="auto"/>
        <w:rPr>
          <w:rFonts w:ascii="Times New Roman" w:hAnsi="Times New Roman" w:eastAsia="仿宋_GB2312" w:cs="Times New Roman"/>
          <w:b/>
          <w:kern w:val="2"/>
          <w:sz w:val="32"/>
          <w:szCs w:val="32"/>
        </w:rPr>
      </w:pPr>
      <w:r>
        <w:rPr>
          <w:rFonts w:hint="eastAsia" w:ascii="Times New Roman" w:hAnsi="Times New Roman" w:eastAsia="仿宋_GB2312" w:cs="Times New Roman"/>
          <w:b/>
          <w:kern w:val="2"/>
          <w:sz w:val="32"/>
          <w:szCs w:val="32"/>
          <w:lang w:val="en-US" w:eastAsia="zh-CN"/>
        </w:rPr>
        <w:t>二、</w:t>
      </w:r>
      <w:r>
        <w:rPr>
          <w:rFonts w:hint="eastAsia" w:ascii="Times New Roman" w:hAnsi="Times New Roman" w:eastAsia="仿宋_GB2312" w:cs="Times New Roman"/>
          <w:b/>
          <w:kern w:val="2"/>
          <w:sz w:val="32"/>
          <w:szCs w:val="32"/>
        </w:rPr>
        <w:t>电子材料：</w:t>
      </w:r>
    </w:p>
    <w:p>
      <w:pPr>
        <w:keepNext w:val="0"/>
        <w:keepLines w:val="0"/>
        <w:pageBreakBefore w:val="0"/>
        <w:kinsoku/>
        <w:wordWrap/>
        <w:overflowPunct/>
        <w:topLinePunct w:val="0"/>
        <w:autoSpaceDE/>
        <w:autoSpaceDN/>
        <w:bidi w:val="0"/>
        <w:spacing w:line="360" w:lineRule="exact"/>
        <w:ind w:firstLine="630" w:firstLineChars="196"/>
        <w:textAlignment w:val="auto"/>
        <w:rPr>
          <w:rFonts w:ascii="仿宋" w:hAnsi="仿宋" w:eastAsia="仿宋" w:cs="Times New Roman"/>
          <w:kern w:val="2"/>
          <w:sz w:val="32"/>
          <w:szCs w:val="32"/>
        </w:rPr>
      </w:pPr>
      <w:r>
        <w:rPr>
          <w:rFonts w:hint="eastAsia" w:ascii="仿宋" w:hAnsi="仿宋" w:eastAsia="仿宋" w:cs="Times New Roman"/>
          <w:b/>
          <w:kern w:val="2"/>
          <w:sz w:val="32"/>
          <w:szCs w:val="32"/>
        </w:rPr>
        <w:t>①“新华联教育基金”助学金：</w:t>
      </w:r>
      <w:r>
        <w:rPr>
          <w:rFonts w:hint="eastAsia" w:ascii="仿宋" w:hAnsi="仿宋" w:eastAsia="仿宋" w:cs="Times New Roman"/>
          <w:kern w:val="2"/>
          <w:sz w:val="32"/>
          <w:szCs w:val="32"/>
        </w:rPr>
        <w:t>《“新华联”助学金申请表》（附件3）和《“新华联”助学金汇总表》（附件4）；</w:t>
      </w:r>
    </w:p>
    <w:p>
      <w:pPr>
        <w:keepNext w:val="0"/>
        <w:keepLines w:val="0"/>
        <w:pageBreakBefore w:val="0"/>
        <w:kinsoku/>
        <w:wordWrap/>
        <w:overflowPunct/>
        <w:topLinePunct w:val="0"/>
        <w:autoSpaceDE/>
        <w:autoSpaceDN/>
        <w:bidi w:val="0"/>
        <w:spacing w:line="360" w:lineRule="exact"/>
        <w:ind w:firstLine="630" w:firstLineChars="196"/>
        <w:textAlignment w:val="auto"/>
        <w:rPr>
          <w:rFonts w:ascii="Times New Roman" w:hAnsi="Times New Roman" w:eastAsia="仿宋_GB2312" w:cs="Times New Roman"/>
          <w:kern w:val="2"/>
          <w:sz w:val="32"/>
          <w:szCs w:val="32"/>
        </w:rPr>
      </w:pPr>
      <w:r>
        <w:rPr>
          <w:rFonts w:hint="eastAsia" w:ascii="Times New Roman" w:hAnsi="Times New Roman" w:eastAsia="仿宋_GB2312" w:cs="Times New Roman"/>
          <w:b/>
          <w:kern w:val="2"/>
          <w:sz w:val="32"/>
          <w:szCs w:val="32"/>
        </w:rPr>
        <w:t>②“京东”奖助学金：</w:t>
      </w:r>
      <w:r>
        <w:rPr>
          <w:rFonts w:hint="eastAsia" w:ascii="Times New Roman" w:hAnsi="Times New Roman" w:eastAsia="仿宋_GB2312" w:cs="Times New Roman"/>
          <w:kern w:val="2"/>
          <w:sz w:val="32"/>
          <w:szCs w:val="32"/>
        </w:rPr>
        <w:t>《“京东奖助学金”申请表》（附件1）和《“京东奖助学金”汇总表》（附件2）</w:t>
      </w:r>
    </w:p>
    <w:p>
      <w:pPr>
        <w:keepNext w:val="0"/>
        <w:keepLines w:val="0"/>
        <w:pageBreakBefore w:val="0"/>
        <w:kinsoku/>
        <w:wordWrap/>
        <w:overflowPunct/>
        <w:topLinePunct w:val="0"/>
        <w:autoSpaceDE/>
        <w:autoSpaceDN/>
        <w:bidi w:val="0"/>
        <w:spacing w:line="360" w:lineRule="exact"/>
        <w:ind w:firstLine="645"/>
        <w:textAlignment w:val="auto"/>
        <w:rPr>
          <w:rFonts w:hint="eastAsia" w:ascii="Times New Roman" w:hAnsi="Times New Roman" w:eastAsia="仿宋_GB2312" w:cs="Times New Roman"/>
          <w:b/>
          <w:color w:val="auto"/>
          <w:kern w:val="2"/>
          <w:sz w:val="32"/>
          <w:szCs w:val="32"/>
          <w:lang w:eastAsia="zh-CN"/>
        </w:rPr>
      </w:pPr>
      <w:r>
        <w:rPr>
          <w:rFonts w:hint="eastAsia" w:ascii="Times New Roman" w:hAnsi="Times New Roman" w:eastAsia="仿宋_GB2312" w:cs="Times New Roman"/>
          <w:b/>
          <w:color w:val="auto"/>
          <w:kern w:val="2"/>
          <w:sz w:val="32"/>
          <w:szCs w:val="32"/>
          <w:lang w:val="en-US" w:eastAsia="zh-CN"/>
        </w:rPr>
        <w:t>三、纪律要求</w:t>
      </w:r>
      <w:r>
        <w:rPr>
          <w:rFonts w:hint="eastAsia" w:ascii="Times New Roman" w:hAnsi="Times New Roman" w:eastAsia="仿宋_GB2312" w:cs="Times New Roman"/>
          <w:b/>
          <w:color w:val="auto"/>
          <w:kern w:val="2"/>
          <w:sz w:val="32"/>
          <w:szCs w:val="32"/>
          <w:lang w:eastAsia="zh-CN"/>
        </w:rPr>
        <w:t>：</w:t>
      </w:r>
    </w:p>
    <w:p>
      <w:pPr>
        <w:keepNext w:val="0"/>
        <w:keepLines w:val="0"/>
        <w:pageBreakBefore w:val="0"/>
        <w:kinsoku/>
        <w:wordWrap/>
        <w:overflowPunct/>
        <w:topLinePunct w:val="0"/>
        <w:autoSpaceDE/>
        <w:autoSpaceDN/>
        <w:bidi w:val="0"/>
        <w:spacing w:line="360" w:lineRule="exact"/>
        <w:ind w:firstLine="645"/>
        <w:textAlignment w:val="auto"/>
        <w:rPr>
          <w:rFonts w:ascii="仿宋" w:hAnsi="仿宋" w:eastAsia="仿宋" w:cs="Times New Roman"/>
          <w:kern w:val="2"/>
          <w:sz w:val="32"/>
          <w:szCs w:val="32"/>
        </w:rPr>
      </w:pPr>
      <w:r>
        <w:rPr>
          <w:rFonts w:hint="eastAsia" w:ascii="Times New Roman" w:hAnsi="Times New Roman" w:eastAsia="仿宋_GB2312" w:cs="Times New Roman"/>
          <w:b/>
          <w:color w:val="auto"/>
          <w:kern w:val="2"/>
          <w:sz w:val="32"/>
          <w:szCs w:val="32"/>
          <w:lang w:val="en-US" w:eastAsia="zh-CN"/>
        </w:rPr>
        <w:t xml:space="preserve">  任何单位组织与个人不能以任何理由进行提取截留进行第二次分配或个人请客使用！</w:t>
      </w:r>
      <w:r>
        <w:rPr>
          <w:rFonts w:hint="eastAsia" w:ascii="Times New Roman" w:hAnsi="Times New Roman" w:eastAsia="仿宋_GB2312" w:cs="Times New Roman"/>
          <w:b/>
          <w:color w:val="auto"/>
          <w:kern w:val="2"/>
          <w:sz w:val="32"/>
          <w:szCs w:val="32"/>
        </w:rPr>
        <w:t xml:space="preserve"> </w:t>
      </w:r>
      <w:r>
        <w:rPr>
          <w:rFonts w:hint="eastAsia" w:ascii="Times New Roman" w:hAnsi="Times New Roman" w:eastAsia="仿宋_GB2312" w:cs="Times New Roman"/>
          <w:b/>
          <w:color w:val="FF0000"/>
          <w:kern w:val="2"/>
          <w:sz w:val="32"/>
          <w:szCs w:val="32"/>
        </w:rPr>
        <w:t xml:space="preserve">               </w:t>
      </w:r>
    </w:p>
    <w:p>
      <w:pPr>
        <w:keepNext w:val="0"/>
        <w:keepLines w:val="0"/>
        <w:pageBreakBefore w:val="0"/>
        <w:widowControl w:val="0"/>
        <w:kinsoku/>
        <w:wordWrap/>
        <w:overflowPunct/>
        <w:topLinePunct w:val="0"/>
        <w:autoSpaceDE/>
        <w:autoSpaceDN/>
        <w:bidi w:val="0"/>
        <w:adjustRightInd/>
        <w:snapToGrid/>
        <w:spacing w:after="0" w:line="360" w:lineRule="exact"/>
        <w:ind w:firstLine="643" w:firstLineChars="200"/>
        <w:jc w:val="both"/>
        <w:textAlignment w:val="auto"/>
        <w:rPr>
          <w:rFonts w:ascii="黑体" w:hAnsi="黑体" w:eastAsia="黑体" w:cs="Times New Roman"/>
          <w:b/>
          <w:kern w:val="2"/>
          <w:sz w:val="32"/>
          <w:szCs w:val="32"/>
        </w:rPr>
      </w:pPr>
      <w:r>
        <w:rPr>
          <w:rFonts w:hint="eastAsia" w:ascii="黑体" w:hAnsi="黑体" w:eastAsia="黑体" w:cs="Times New Roman"/>
          <w:b/>
          <w:kern w:val="2"/>
          <w:sz w:val="32"/>
          <w:szCs w:val="32"/>
        </w:rPr>
        <w:t>五、报送时间</w:t>
      </w:r>
    </w:p>
    <w:p>
      <w:pPr>
        <w:keepNext w:val="0"/>
        <w:keepLines w:val="0"/>
        <w:pageBreakBefore w:val="0"/>
        <w:kinsoku/>
        <w:wordWrap/>
        <w:overflowPunct/>
        <w:topLinePunct w:val="0"/>
        <w:autoSpaceDE/>
        <w:autoSpaceDN/>
        <w:bidi w:val="0"/>
        <w:spacing w:line="360" w:lineRule="exact"/>
        <w:ind w:firstLine="640" w:firstLineChars="200"/>
        <w:textAlignment w:val="auto"/>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所有材料请各班班长务必在2019年5月1日之前交至生活部部长邱之恒处（</w:t>
      </w:r>
      <w:r>
        <w:fldChar w:fldCharType="begin"/>
      </w:r>
      <w:r>
        <w:instrText xml:space="preserve"> HYPERLINK "TEL:18110832989，QQ:465753457" </w:instrText>
      </w:r>
      <w:r>
        <w:fldChar w:fldCharType="separate"/>
      </w:r>
      <w:r>
        <w:rPr>
          <w:rStyle w:val="7"/>
          <w:rFonts w:hint="eastAsia" w:ascii="Times New Roman" w:hAnsi="Times New Roman" w:eastAsia="仿宋_GB2312" w:cs="Times New Roman"/>
          <w:kern w:val="2"/>
          <w:sz w:val="32"/>
          <w:szCs w:val="32"/>
        </w:rPr>
        <w:t>TEL:18110832989，QQ:465753457</w:t>
      </w:r>
      <w:r>
        <w:rPr>
          <w:rStyle w:val="7"/>
          <w:rFonts w:hint="eastAsia" w:ascii="Times New Roman" w:hAnsi="Times New Roman" w:eastAsia="仿宋_GB2312" w:cs="Times New Roman"/>
          <w:kern w:val="2"/>
          <w:sz w:val="32"/>
          <w:szCs w:val="32"/>
        </w:rPr>
        <w:fldChar w:fldCharType="end"/>
      </w:r>
      <w:r>
        <w:rPr>
          <w:rFonts w:hint="eastAsia" w:ascii="Times New Roman" w:hAnsi="Times New Roman" w:eastAsia="仿宋_GB2312" w:cs="Times New Roman"/>
          <w:kern w:val="2"/>
          <w:sz w:val="32"/>
          <w:szCs w:val="32"/>
        </w:rPr>
        <w:t>，J7-102），逾期不候！</w:t>
      </w:r>
    </w:p>
    <w:p>
      <w:pPr>
        <w:keepNext w:val="0"/>
        <w:keepLines w:val="0"/>
        <w:pageBreakBefore w:val="0"/>
        <w:widowControl w:val="0"/>
        <w:kinsoku/>
        <w:wordWrap/>
        <w:overflowPunct/>
        <w:topLinePunct w:val="0"/>
        <w:autoSpaceDE/>
        <w:autoSpaceDN/>
        <w:bidi w:val="0"/>
        <w:adjustRightInd/>
        <w:snapToGrid/>
        <w:spacing w:after="0" w:line="360" w:lineRule="exact"/>
        <w:ind w:firstLine="643" w:firstLineChars="200"/>
        <w:jc w:val="both"/>
        <w:textAlignment w:val="auto"/>
        <w:rPr>
          <w:rFonts w:ascii="黑体" w:hAnsi="黑体" w:eastAsia="黑体" w:cs="Times New Roman"/>
          <w:b/>
          <w:kern w:val="2"/>
          <w:sz w:val="32"/>
          <w:szCs w:val="32"/>
        </w:rPr>
      </w:pPr>
      <w:r>
        <w:rPr>
          <w:rFonts w:hint="eastAsia" w:ascii="黑体" w:hAnsi="黑体" w:eastAsia="黑体" w:cs="Times New Roman"/>
          <w:b/>
          <w:kern w:val="2"/>
          <w:sz w:val="32"/>
          <w:szCs w:val="32"/>
        </w:rPr>
        <w:t>附件：</w:t>
      </w:r>
    </w:p>
    <w:p>
      <w:pPr>
        <w:keepNext w:val="0"/>
        <w:keepLines w:val="0"/>
        <w:pageBreakBefore w:val="0"/>
        <w:widowControl/>
        <w:kinsoku/>
        <w:wordWrap/>
        <w:overflowPunct/>
        <w:topLinePunct w:val="0"/>
        <w:autoSpaceDE/>
        <w:autoSpaceDN/>
        <w:bidi w:val="0"/>
        <w:adjustRightInd w:val="0"/>
        <w:snapToGrid w:val="0"/>
        <w:spacing w:line="300" w:lineRule="exact"/>
        <w:ind w:left="1200" w:leftChars="400" w:hanging="320" w:hangingChars="100"/>
        <w:textAlignment w:val="auto"/>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1. 2019年“京东奖助学金”申请表；</w:t>
      </w:r>
    </w:p>
    <w:p>
      <w:pPr>
        <w:keepNext w:val="0"/>
        <w:keepLines w:val="0"/>
        <w:pageBreakBefore w:val="0"/>
        <w:widowControl/>
        <w:kinsoku/>
        <w:wordWrap/>
        <w:overflowPunct/>
        <w:topLinePunct w:val="0"/>
        <w:autoSpaceDE/>
        <w:autoSpaceDN/>
        <w:bidi w:val="0"/>
        <w:adjustRightInd w:val="0"/>
        <w:snapToGrid w:val="0"/>
        <w:spacing w:line="300" w:lineRule="exact"/>
        <w:ind w:left="1200" w:leftChars="400" w:hanging="320" w:hangingChars="100"/>
        <w:textAlignment w:val="auto"/>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2. 2019年“京东奖助学金”汇总表；</w:t>
      </w:r>
    </w:p>
    <w:p>
      <w:pPr>
        <w:keepNext w:val="0"/>
        <w:keepLines w:val="0"/>
        <w:pageBreakBefore w:val="0"/>
        <w:widowControl/>
        <w:kinsoku/>
        <w:wordWrap/>
        <w:overflowPunct/>
        <w:topLinePunct w:val="0"/>
        <w:autoSpaceDE/>
        <w:autoSpaceDN/>
        <w:bidi w:val="0"/>
        <w:adjustRightInd w:val="0"/>
        <w:snapToGrid w:val="0"/>
        <w:spacing w:line="300" w:lineRule="exact"/>
        <w:ind w:left="1200" w:leftChars="400" w:hanging="320" w:hangingChars="100"/>
        <w:textAlignment w:val="auto"/>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3. 2019年“新华联集团教育基金”助学金申请表；</w:t>
      </w:r>
    </w:p>
    <w:p>
      <w:pPr>
        <w:keepNext w:val="0"/>
        <w:keepLines w:val="0"/>
        <w:pageBreakBefore w:val="0"/>
        <w:widowControl/>
        <w:kinsoku/>
        <w:wordWrap/>
        <w:overflowPunct/>
        <w:topLinePunct w:val="0"/>
        <w:autoSpaceDE/>
        <w:autoSpaceDN/>
        <w:bidi w:val="0"/>
        <w:adjustRightInd w:val="0"/>
        <w:snapToGrid w:val="0"/>
        <w:spacing w:line="300" w:lineRule="exact"/>
        <w:ind w:left="1200" w:leftChars="400" w:hanging="320" w:hangingChars="100"/>
        <w:textAlignment w:val="auto"/>
        <w:rPr>
          <w:rFonts w:hint="eastAsia"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4. 2019年“新华联集团教育基金”助学金汇总表。</w:t>
      </w:r>
    </w:p>
    <w:p>
      <w:pPr>
        <w:keepNext w:val="0"/>
        <w:keepLines w:val="0"/>
        <w:pageBreakBefore w:val="0"/>
        <w:widowControl/>
        <w:kinsoku/>
        <w:wordWrap/>
        <w:overflowPunct/>
        <w:topLinePunct w:val="0"/>
        <w:autoSpaceDE/>
        <w:autoSpaceDN/>
        <w:bidi w:val="0"/>
        <w:adjustRightInd w:val="0"/>
        <w:snapToGrid w:val="0"/>
        <w:spacing w:line="320" w:lineRule="exact"/>
        <w:ind w:left="1200" w:leftChars="400" w:hanging="320" w:hangingChars="100"/>
        <w:textAlignment w:val="auto"/>
        <w:rPr>
          <w:rFonts w:hint="eastAsia" w:ascii="Times New Roman" w:hAnsi="Times New Roman" w:eastAsia="仿宋_GB2312" w:cs="Times New Roman"/>
          <w:kern w:val="2"/>
          <w:sz w:val="32"/>
          <w:szCs w:val="32"/>
        </w:rPr>
      </w:pPr>
    </w:p>
    <w:p>
      <w:pPr>
        <w:wordWrap w:val="0"/>
        <w:adjustRightInd/>
        <w:snapToGrid/>
        <w:spacing w:after="0" w:line="500" w:lineRule="exact"/>
        <w:ind w:left="1120" w:hanging="1120" w:hangingChars="350"/>
        <w:jc w:val="right"/>
        <w:rPr>
          <w:rFonts w:ascii="仿宋_GB2312" w:hAnsi="宋体" w:eastAsia="仿宋_GB2312" w:cs="宋体"/>
          <w:sz w:val="32"/>
          <w:szCs w:val="32"/>
        </w:rPr>
      </w:pPr>
      <w:r>
        <w:rPr>
          <w:rFonts w:hint="eastAsia" w:ascii="仿宋_GB2312" w:hAnsi="宋体" w:eastAsia="仿宋_GB2312" w:cs="宋体"/>
          <w:sz w:val="32"/>
          <w:szCs w:val="32"/>
        </w:rPr>
        <w:t xml:space="preserve">材料科学与工程学院  </w:t>
      </w:r>
    </w:p>
    <w:p>
      <w:pPr>
        <w:adjustRightInd/>
        <w:snapToGrid/>
        <w:spacing w:after="0" w:line="500" w:lineRule="exact"/>
        <w:ind w:left="1120" w:right="640" w:hanging="1120" w:hangingChars="350"/>
        <w:jc w:val="right"/>
        <w:rPr>
          <w:rFonts w:ascii="仿宋_GB2312" w:hAnsi="宋体" w:eastAsia="仿宋_GB2312" w:cs="宋体"/>
          <w:sz w:val="32"/>
          <w:szCs w:val="32"/>
        </w:rPr>
      </w:pPr>
      <w:r>
        <w:rPr>
          <w:rFonts w:hint="eastAsia" w:ascii="仿宋_GB2312" w:hAnsi="宋体" w:eastAsia="仿宋_GB2312" w:cs="宋体"/>
          <w:sz w:val="32"/>
          <w:szCs w:val="32"/>
        </w:rPr>
        <w:t xml:space="preserve">学生工作办公室      </w:t>
      </w:r>
    </w:p>
    <w:p>
      <w:pPr>
        <w:widowControl w:val="0"/>
        <w:adjustRightInd/>
        <w:snapToGrid/>
        <w:spacing w:after="0"/>
        <w:jc w:val="right"/>
        <w:rPr>
          <w:rFonts w:ascii="仿宋_GB2312" w:hAnsi="宋体" w:eastAsia="仿宋_GB2312" w:cs="宋体"/>
          <w:kern w:val="2"/>
          <w:sz w:val="21"/>
          <w:szCs w:val="21"/>
        </w:rPr>
      </w:pPr>
      <w:r>
        <w:rPr>
          <w:rFonts w:hint="eastAsia" w:ascii="仿宋_GB2312" w:hAnsi="宋体" w:eastAsia="仿宋_GB2312" w:cs="宋体"/>
          <w:sz w:val="32"/>
          <w:szCs w:val="32"/>
        </w:rPr>
        <w:t xml:space="preserve">二〇一九年四月二十三日 </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altName w:val="微软雅黑"/>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83" w:usb1="288F0000" w:usb2="0000000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13725"/>
    <w:rsid w:val="00027E77"/>
    <w:rsid w:val="00044488"/>
    <w:rsid w:val="000464A5"/>
    <w:rsid w:val="000905F4"/>
    <w:rsid w:val="000B2D12"/>
    <w:rsid w:val="000D6256"/>
    <w:rsid w:val="000E6D96"/>
    <w:rsid w:val="0010257C"/>
    <w:rsid w:val="00104C7E"/>
    <w:rsid w:val="00160DFD"/>
    <w:rsid w:val="00162E48"/>
    <w:rsid w:val="001745E8"/>
    <w:rsid w:val="00176261"/>
    <w:rsid w:val="00181C93"/>
    <w:rsid w:val="001A046A"/>
    <w:rsid w:val="001A2C55"/>
    <w:rsid w:val="001C28C3"/>
    <w:rsid w:val="001F07FF"/>
    <w:rsid w:val="00232609"/>
    <w:rsid w:val="002679CD"/>
    <w:rsid w:val="002E2C5F"/>
    <w:rsid w:val="0030193D"/>
    <w:rsid w:val="003223B0"/>
    <w:rsid w:val="00323B43"/>
    <w:rsid w:val="00324A3F"/>
    <w:rsid w:val="0039789E"/>
    <w:rsid w:val="003C7206"/>
    <w:rsid w:val="003D37D8"/>
    <w:rsid w:val="003D6213"/>
    <w:rsid w:val="00426133"/>
    <w:rsid w:val="004358AB"/>
    <w:rsid w:val="004364A6"/>
    <w:rsid w:val="0044689A"/>
    <w:rsid w:val="0045265F"/>
    <w:rsid w:val="004577B4"/>
    <w:rsid w:val="00474A53"/>
    <w:rsid w:val="00486F39"/>
    <w:rsid w:val="00494E8D"/>
    <w:rsid w:val="004A6E76"/>
    <w:rsid w:val="004B2C54"/>
    <w:rsid w:val="004D250B"/>
    <w:rsid w:val="004E0C97"/>
    <w:rsid w:val="004F2D41"/>
    <w:rsid w:val="00596C3E"/>
    <w:rsid w:val="005F6591"/>
    <w:rsid w:val="006027EF"/>
    <w:rsid w:val="006437A0"/>
    <w:rsid w:val="006D0F9E"/>
    <w:rsid w:val="007D2B61"/>
    <w:rsid w:val="007D6209"/>
    <w:rsid w:val="00806ACA"/>
    <w:rsid w:val="00833275"/>
    <w:rsid w:val="00855C38"/>
    <w:rsid w:val="00872BB4"/>
    <w:rsid w:val="008B7726"/>
    <w:rsid w:val="008C7ACC"/>
    <w:rsid w:val="008D0F93"/>
    <w:rsid w:val="008E6FE7"/>
    <w:rsid w:val="009129E3"/>
    <w:rsid w:val="00921716"/>
    <w:rsid w:val="009A4BEA"/>
    <w:rsid w:val="009C0F09"/>
    <w:rsid w:val="00A3178D"/>
    <w:rsid w:val="00A62B76"/>
    <w:rsid w:val="00A64622"/>
    <w:rsid w:val="00A96507"/>
    <w:rsid w:val="00AB0914"/>
    <w:rsid w:val="00AD041D"/>
    <w:rsid w:val="00AF5729"/>
    <w:rsid w:val="00AF6458"/>
    <w:rsid w:val="00B10830"/>
    <w:rsid w:val="00B1789E"/>
    <w:rsid w:val="00B434B2"/>
    <w:rsid w:val="00B54820"/>
    <w:rsid w:val="00B73C28"/>
    <w:rsid w:val="00B87A8A"/>
    <w:rsid w:val="00BA6186"/>
    <w:rsid w:val="00BB36E9"/>
    <w:rsid w:val="00BF50AD"/>
    <w:rsid w:val="00C601CA"/>
    <w:rsid w:val="00C73920"/>
    <w:rsid w:val="00C86B24"/>
    <w:rsid w:val="00C91CE5"/>
    <w:rsid w:val="00CB27F9"/>
    <w:rsid w:val="00D052A6"/>
    <w:rsid w:val="00D25291"/>
    <w:rsid w:val="00D263AC"/>
    <w:rsid w:val="00D31D50"/>
    <w:rsid w:val="00D36893"/>
    <w:rsid w:val="00D47F19"/>
    <w:rsid w:val="00D75D02"/>
    <w:rsid w:val="00D92216"/>
    <w:rsid w:val="00DC7AD1"/>
    <w:rsid w:val="00DD2848"/>
    <w:rsid w:val="00DF1960"/>
    <w:rsid w:val="00E304D8"/>
    <w:rsid w:val="00E40A93"/>
    <w:rsid w:val="00E92C29"/>
    <w:rsid w:val="00EB1AFA"/>
    <w:rsid w:val="00EB4424"/>
    <w:rsid w:val="00EB6F4A"/>
    <w:rsid w:val="00EC5768"/>
    <w:rsid w:val="00EC61C6"/>
    <w:rsid w:val="00ED64BC"/>
    <w:rsid w:val="00F27917"/>
    <w:rsid w:val="00F30D80"/>
    <w:rsid w:val="00F33C63"/>
    <w:rsid w:val="00FC08B1"/>
    <w:rsid w:val="00FC62B9"/>
    <w:rsid w:val="00FD451D"/>
    <w:rsid w:val="0CFB0D84"/>
    <w:rsid w:val="14AA0BC5"/>
    <w:rsid w:val="2237483F"/>
    <w:rsid w:val="304D4172"/>
    <w:rsid w:val="555D33A4"/>
    <w:rsid w:val="5CA269A8"/>
    <w:rsid w:val="60A740A3"/>
    <w:rsid w:val="65696179"/>
    <w:rsid w:val="7C563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widowControl w:val="0"/>
      <w:adjustRightInd/>
      <w:snapToGrid/>
      <w:spacing w:beforeAutospacing="1" w:after="0" w:afterAutospacing="1"/>
    </w:pPr>
    <w:rPr>
      <w:rFonts w:cs="Times New Roman" w:asciiTheme="minorHAnsi" w:hAnsiTheme="minorHAnsi" w:eastAsiaTheme="minorEastAsia"/>
      <w:sz w:val="24"/>
      <w:szCs w:val="24"/>
    </w:rPr>
  </w:style>
  <w:style w:type="character" w:styleId="7">
    <w:name w:val="Hyperlink"/>
    <w:basedOn w:val="6"/>
    <w:unhideWhenUsed/>
    <w:qFormat/>
    <w:uiPriority w:val="99"/>
    <w:rPr>
      <w:color w:val="0000FF" w:themeColor="hyperlink"/>
      <w:u w:val="single"/>
      <w14:textFill>
        <w14:solidFill>
          <w14:schemeClr w14:val="hlink"/>
        </w14:solidFill>
      </w14:textFill>
    </w:rPr>
  </w:style>
  <w:style w:type="character" w:customStyle="1" w:styleId="8">
    <w:name w:val="页眉 字符"/>
    <w:basedOn w:val="6"/>
    <w:link w:val="3"/>
    <w:semiHidden/>
    <w:qFormat/>
    <w:uiPriority w:val="99"/>
    <w:rPr>
      <w:rFonts w:ascii="Tahoma" w:hAnsi="Tahoma"/>
      <w:sz w:val="18"/>
      <w:szCs w:val="18"/>
    </w:rPr>
  </w:style>
  <w:style w:type="character" w:customStyle="1" w:styleId="9">
    <w:name w:val="页脚 字符"/>
    <w:basedOn w:val="6"/>
    <w:link w:val="2"/>
    <w:semiHidden/>
    <w:qFormat/>
    <w:uiPriority w:val="99"/>
    <w:rPr>
      <w:rFonts w:ascii="Tahoma" w:hAnsi="Tahoma"/>
      <w:sz w:val="18"/>
      <w:szCs w:val="18"/>
    </w:rPr>
  </w:style>
  <w:style w:type="paragraph" w:customStyle="1" w:styleId="10">
    <w:name w:val="Normal_2"/>
    <w:qFormat/>
    <w:uiPriority w:val="0"/>
    <w:rPr>
      <w:rFonts w:ascii="Times New Roman" w:hAnsi="Times New Roman" w:cs="Times New Roman" w:eastAsiaTheme="minorEastAsia"/>
      <w:sz w:val="24"/>
      <w:szCs w:val="24"/>
      <w:lang w:val="en-US" w:eastAsia="zh-CN" w:bidi="ar-SA"/>
    </w:rPr>
  </w:style>
  <w:style w:type="paragraph" w:customStyle="1" w:styleId="11">
    <w:name w:val="Normal_3"/>
    <w:qFormat/>
    <w:uiPriority w:val="0"/>
    <w:rPr>
      <w:rFonts w:ascii="Times New Roman" w:hAnsi="Times New Roman" w:cs="Times New Roman" w:eastAsiaTheme="minorEastAsia"/>
      <w:sz w:val="24"/>
      <w:szCs w:val="24"/>
      <w:lang w:val="en-US" w:eastAsia="zh-CN" w:bidi="ar-SA"/>
    </w:rPr>
  </w:style>
  <w:style w:type="paragraph" w:customStyle="1" w:styleId="12">
    <w:name w:val="Normal_4"/>
    <w:qFormat/>
    <w:uiPriority w:val="0"/>
    <w:rPr>
      <w:rFonts w:ascii="Times New Roman" w:hAnsi="Times New Roman" w:cs="Times New Roman" w:eastAsiaTheme="minorEastAsia"/>
      <w:sz w:val="24"/>
      <w:szCs w:val="24"/>
      <w:lang w:val="en-US" w:eastAsia="zh-CN" w:bidi="ar-SA"/>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270</Words>
  <Characters>1545</Characters>
  <Lines>12</Lines>
  <Paragraphs>3</Paragraphs>
  <TotalTime>38</TotalTime>
  <ScaleCrop>false</ScaleCrop>
  <LinksUpToDate>false</LinksUpToDate>
  <CharactersWithSpaces>1812</CharactersWithSpaces>
  <Application>WPS Office_11.1.0.8642_F1E327BC-269C-435d-A152-05C5408002CA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2019-04-23T04:05:00Z</dcterms:created>
  <dc:creator>Administrator</dc:creator>
  <cp:lastModifiedBy>心亘</cp:lastModifiedBy>
  <cp:lastPrinted>2019-04-01T08:49:00Z</cp:lastPrinted>
  <dcterms:modified xsi:type="dcterms:W3CDTF">2019-04-23T09:29:16Z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2052-11.1.0.8642</vt:lpwstr>
  </property>
</Properties>
</file>